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202" w:rsidRPr="002E5B9F" w:rsidRDefault="002E5B9F" w:rsidP="002E5B9F">
      <w:pPr>
        <w:spacing w:line="240" w:lineRule="auto"/>
        <w:jc w:val="both"/>
        <w:rPr>
          <w:rFonts w:ascii="Arial" w:eastAsia="Calibri" w:hAnsi="Arial" w:cs="Arial"/>
          <w:b/>
          <w:sz w:val="24"/>
          <w:szCs w:val="24"/>
          <w:lang w:val="es-ES"/>
        </w:rPr>
      </w:pPr>
      <w:r w:rsidRPr="002E5B9F">
        <w:rPr>
          <w:rFonts w:ascii="Arial" w:eastAsia="Calibri" w:hAnsi="Arial" w:cs="Arial"/>
          <w:b/>
          <w:sz w:val="24"/>
          <w:szCs w:val="24"/>
          <w:lang w:val="es-ES"/>
        </w:rPr>
        <w:t>NANOPLANCTON CALCÁREO EN LAS SECUENCIAS DE EDAD EOCENO INFERIOR-MEDIO EN LA ZONA ECONÓMICA EXCLUSIVA DE CUBA DEL GOLFO DE MÉXICO</w:t>
      </w:r>
    </w:p>
    <w:p w:rsidR="00333073" w:rsidRDefault="00333073" w:rsidP="002E5B9F">
      <w:pPr>
        <w:spacing w:line="240" w:lineRule="auto"/>
        <w:jc w:val="both"/>
        <w:rPr>
          <w:rFonts w:ascii="Arial" w:eastAsia="Calibri" w:hAnsi="Arial" w:cs="Arial"/>
          <w:b/>
          <w:sz w:val="24"/>
          <w:szCs w:val="24"/>
          <w:lang w:val="es-ES"/>
        </w:rPr>
      </w:pPr>
      <w:r w:rsidRPr="00333073">
        <w:rPr>
          <w:rFonts w:ascii="Arial" w:eastAsia="Calibri" w:hAnsi="Arial" w:cs="Arial"/>
          <w:b/>
          <w:sz w:val="24"/>
          <w:szCs w:val="24"/>
          <w:lang w:val="es-ES"/>
        </w:rPr>
        <w:t xml:space="preserve">Rodríguez </w:t>
      </w:r>
      <w:r>
        <w:rPr>
          <w:rFonts w:ascii="Arial" w:eastAsia="Calibri" w:hAnsi="Arial" w:cs="Arial"/>
          <w:b/>
          <w:sz w:val="24"/>
          <w:szCs w:val="24"/>
          <w:lang w:val="es-ES"/>
        </w:rPr>
        <w:t>-</w:t>
      </w:r>
      <w:r w:rsidRPr="00333073">
        <w:rPr>
          <w:rFonts w:ascii="Arial" w:eastAsia="Calibri" w:hAnsi="Arial" w:cs="Arial"/>
          <w:b/>
          <w:sz w:val="24"/>
          <w:szCs w:val="24"/>
          <w:lang w:val="es-ES"/>
        </w:rPr>
        <w:t xml:space="preserve">Vivas </w:t>
      </w:r>
      <w:proofErr w:type="gramStart"/>
      <w:r w:rsidRPr="00333073">
        <w:rPr>
          <w:rFonts w:ascii="Arial" w:eastAsia="Calibri" w:hAnsi="Arial" w:cs="Arial"/>
          <w:b/>
          <w:sz w:val="24"/>
          <w:szCs w:val="24"/>
          <w:lang w:val="es-ES"/>
        </w:rPr>
        <w:t>Emelyn</w:t>
      </w:r>
      <w:r w:rsidR="00074EFC" w:rsidRPr="00074EFC">
        <w:rPr>
          <w:rFonts w:ascii="Arial" w:eastAsia="Calibri" w:hAnsi="Arial" w:cs="Arial"/>
          <w:b/>
          <w:sz w:val="24"/>
          <w:szCs w:val="24"/>
          <w:vertAlign w:val="superscript"/>
          <w:lang w:val="es-ES"/>
        </w:rPr>
        <w:t>(</w:t>
      </w:r>
      <w:proofErr w:type="gramEnd"/>
      <w:r w:rsidR="00074EFC" w:rsidRPr="00074EFC">
        <w:rPr>
          <w:rFonts w:ascii="Arial" w:eastAsia="Calibri" w:hAnsi="Arial" w:cs="Arial"/>
          <w:b/>
          <w:sz w:val="24"/>
          <w:szCs w:val="24"/>
          <w:vertAlign w:val="superscript"/>
          <w:lang w:val="es-ES"/>
        </w:rPr>
        <w:t>1)</w:t>
      </w:r>
      <w:r w:rsidRPr="00333073">
        <w:rPr>
          <w:rFonts w:ascii="Arial" w:eastAsia="Calibri" w:hAnsi="Arial" w:cs="Arial"/>
          <w:b/>
          <w:sz w:val="24"/>
          <w:szCs w:val="24"/>
          <w:lang w:val="es-ES"/>
        </w:rPr>
        <w:t>, Flores</w:t>
      </w:r>
      <w:r>
        <w:rPr>
          <w:rFonts w:ascii="Arial" w:eastAsia="Calibri" w:hAnsi="Arial" w:cs="Arial"/>
          <w:b/>
          <w:sz w:val="24"/>
          <w:szCs w:val="24"/>
          <w:lang w:val="es-ES"/>
        </w:rPr>
        <w:t>- Nieves</w:t>
      </w:r>
      <w:r w:rsidR="008429FE">
        <w:rPr>
          <w:rFonts w:ascii="Arial" w:eastAsia="Calibri" w:hAnsi="Arial" w:cs="Arial"/>
          <w:b/>
          <w:sz w:val="24"/>
          <w:szCs w:val="24"/>
          <w:lang w:val="es-ES"/>
        </w:rPr>
        <w:t xml:space="preserve"> </w:t>
      </w:r>
      <w:r w:rsidR="00074EFC" w:rsidRPr="00333073">
        <w:rPr>
          <w:rFonts w:ascii="Arial" w:eastAsia="Calibri" w:hAnsi="Arial" w:cs="Arial"/>
          <w:b/>
          <w:sz w:val="24"/>
          <w:szCs w:val="24"/>
          <w:lang w:val="es-ES"/>
        </w:rPr>
        <w:t>Aliena</w:t>
      </w:r>
      <w:r w:rsidR="00074EFC" w:rsidRPr="00074EFC">
        <w:rPr>
          <w:rFonts w:ascii="Arial" w:eastAsia="Calibri" w:hAnsi="Arial" w:cs="Arial"/>
          <w:b/>
          <w:sz w:val="24"/>
          <w:szCs w:val="24"/>
          <w:vertAlign w:val="superscript"/>
          <w:lang w:val="es-ES"/>
        </w:rPr>
        <w:t xml:space="preserve"> (1)</w:t>
      </w:r>
      <w:r w:rsidRPr="00333073">
        <w:rPr>
          <w:rFonts w:ascii="Arial" w:eastAsia="Calibri" w:hAnsi="Arial" w:cs="Arial"/>
          <w:b/>
          <w:sz w:val="24"/>
          <w:szCs w:val="24"/>
          <w:lang w:val="es-ES"/>
        </w:rPr>
        <w:t>, González</w:t>
      </w:r>
      <w:r>
        <w:rPr>
          <w:rFonts w:ascii="Arial" w:eastAsia="Calibri" w:hAnsi="Arial" w:cs="Arial"/>
          <w:b/>
          <w:sz w:val="24"/>
          <w:szCs w:val="24"/>
          <w:lang w:val="es-ES"/>
        </w:rPr>
        <w:t>- Ontivero</w:t>
      </w:r>
      <w:r w:rsidR="008429FE">
        <w:rPr>
          <w:rFonts w:ascii="Arial" w:eastAsia="Calibri" w:hAnsi="Arial" w:cs="Arial"/>
          <w:b/>
          <w:sz w:val="24"/>
          <w:szCs w:val="24"/>
          <w:lang w:val="es-ES"/>
        </w:rPr>
        <w:t xml:space="preserve"> </w:t>
      </w:r>
      <w:r w:rsidRPr="00333073">
        <w:rPr>
          <w:rFonts w:ascii="Arial" w:eastAsia="Calibri" w:hAnsi="Arial" w:cs="Arial"/>
          <w:b/>
          <w:sz w:val="24"/>
          <w:szCs w:val="24"/>
          <w:lang w:val="es-ES"/>
        </w:rPr>
        <w:t>Oyaima</w:t>
      </w:r>
      <w:r w:rsidR="00074EFC" w:rsidRPr="00074EFC">
        <w:rPr>
          <w:rFonts w:ascii="Arial" w:eastAsia="Calibri" w:hAnsi="Arial" w:cs="Arial"/>
          <w:b/>
          <w:sz w:val="24"/>
          <w:szCs w:val="24"/>
          <w:vertAlign w:val="superscript"/>
          <w:lang w:val="es-ES"/>
        </w:rPr>
        <w:t>(1)</w:t>
      </w:r>
    </w:p>
    <w:p w:rsidR="00333073" w:rsidRDefault="00074EFC" w:rsidP="002E5B9F">
      <w:pPr>
        <w:spacing w:line="240" w:lineRule="auto"/>
        <w:jc w:val="both"/>
        <w:rPr>
          <w:rFonts w:ascii="Arial" w:eastAsia="Calibri" w:hAnsi="Arial" w:cs="Arial"/>
          <w:sz w:val="24"/>
          <w:szCs w:val="24"/>
          <w:lang w:val="es-ES"/>
        </w:rPr>
      </w:pPr>
      <w:r w:rsidRPr="00074EFC">
        <w:rPr>
          <w:rFonts w:ascii="Arial" w:eastAsia="Calibri" w:hAnsi="Arial" w:cs="Arial"/>
          <w:b/>
          <w:sz w:val="24"/>
          <w:szCs w:val="24"/>
          <w:vertAlign w:val="superscript"/>
          <w:lang w:val="es-ES"/>
        </w:rPr>
        <w:t>(1)</w:t>
      </w:r>
      <w:r w:rsidR="00333073" w:rsidRPr="00333073">
        <w:rPr>
          <w:rFonts w:ascii="Arial" w:eastAsia="Calibri" w:hAnsi="Arial" w:cs="Arial"/>
          <w:sz w:val="24"/>
          <w:szCs w:val="24"/>
          <w:lang w:val="es-ES"/>
        </w:rPr>
        <w:t xml:space="preserve">Centro de Investigaciones del Petróleo. </w:t>
      </w:r>
      <w:proofErr w:type="spellStart"/>
      <w:r w:rsidR="00333073" w:rsidRPr="00333073">
        <w:rPr>
          <w:rFonts w:ascii="Arial" w:eastAsia="Calibri" w:hAnsi="Arial" w:cs="Arial"/>
          <w:sz w:val="24"/>
          <w:szCs w:val="24"/>
          <w:lang w:val="es-ES"/>
        </w:rPr>
        <w:t>Churruca</w:t>
      </w:r>
      <w:proofErr w:type="spellEnd"/>
      <w:r w:rsidR="00333073" w:rsidRPr="00333073">
        <w:rPr>
          <w:rFonts w:ascii="Arial" w:eastAsia="Calibri" w:hAnsi="Arial" w:cs="Arial"/>
          <w:sz w:val="24"/>
          <w:szCs w:val="24"/>
          <w:lang w:val="es-ES"/>
        </w:rPr>
        <w:t xml:space="preserve"> # 481 e/t Vía Blanca y Washington. Cerro. La Habana. Cuba. CP 12000.</w:t>
      </w:r>
    </w:p>
    <w:p w:rsidR="002E5B9F" w:rsidRDefault="002E5B9F" w:rsidP="002E5B9F">
      <w:pPr>
        <w:spacing w:line="240" w:lineRule="auto"/>
        <w:jc w:val="both"/>
        <w:rPr>
          <w:rFonts w:ascii="Arial" w:eastAsia="Calibri" w:hAnsi="Arial" w:cs="Arial"/>
          <w:sz w:val="24"/>
          <w:szCs w:val="24"/>
          <w:lang w:val="es-ES"/>
        </w:rPr>
      </w:pPr>
      <w:r>
        <w:rPr>
          <w:rFonts w:ascii="Arial" w:eastAsia="Calibri" w:hAnsi="Arial" w:cs="Arial"/>
          <w:sz w:val="24"/>
          <w:szCs w:val="24"/>
          <w:lang w:val="es-ES"/>
        </w:rPr>
        <w:t xml:space="preserve">E-mail: </w:t>
      </w:r>
      <w:hyperlink r:id="rId5" w:history="1">
        <w:r w:rsidRPr="008C5C7F">
          <w:rPr>
            <w:rStyle w:val="Hipervnculo"/>
            <w:rFonts w:ascii="Arial" w:eastAsia="Calibri" w:hAnsi="Arial" w:cs="Arial"/>
            <w:sz w:val="24"/>
            <w:szCs w:val="24"/>
            <w:lang w:val="es-ES"/>
          </w:rPr>
          <w:t>emelyn@ceinpet.cupet.cu</w:t>
        </w:r>
      </w:hyperlink>
    </w:p>
    <w:p w:rsidR="00961202" w:rsidRPr="00961202" w:rsidRDefault="00961202" w:rsidP="002E5B9F">
      <w:pPr>
        <w:spacing w:after="0" w:line="240" w:lineRule="auto"/>
        <w:jc w:val="both"/>
        <w:rPr>
          <w:rFonts w:ascii="Arial" w:eastAsia="Calibri" w:hAnsi="Arial" w:cs="Arial"/>
          <w:sz w:val="24"/>
          <w:szCs w:val="24"/>
          <w:lang w:val="es-ES"/>
        </w:rPr>
      </w:pPr>
      <w:r w:rsidRPr="00961202">
        <w:rPr>
          <w:rFonts w:ascii="Arial" w:eastAsia="Calibri" w:hAnsi="Arial" w:cs="Arial"/>
          <w:sz w:val="24"/>
          <w:szCs w:val="24"/>
          <w:lang w:val="es-ES"/>
        </w:rPr>
        <w:t>A partir de la importancia de las secuencias del Eoceno Inferior - Medio como sellos en la exploración petrolera y los pocos estudios existentes en la Zona Económica Exclusiva de Cuba en el Golfo de México (ZEEGoM), se realizó la caracterización de estas secuencias utilizando el nanoplancton calcáreo. Se analizaron las secuencias correspondientes a esta edad de tres pozos perforados en el año 2012 (Jagüey – 1, Catoche – 1 y Cabo de San Antonio – 1X) en la ZEEGoM. La metodología utilizada para la preparación</w:t>
      </w:r>
      <w:r w:rsidR="008D4B44">
        <w:rPr>
          <w:rFonts w:ascii="Arial" w:eastAsia="Calibri" w:hAnsi="Arial" w:cs="Arial"/>
          <w:sz w:val="24"/>
          <w:szCs w:val="24"/>
          <w:lang w:val="es-ES"/>
        </w:rPr>
        <w:t xml:space="preserve"> de las muestras fue la de </w:t>
      </w:r>
      <w:proofErr w:type="spellStart"/>
      <w:r w:rsidR="008D4B44">
        <w:rPr>
          <w:rFonts w:ascii="Arial" w:eastAsia="Calibri" w:hAnsi="Arial" w:cs="Arial"/>
          <w:sz w:val="24"/>
          <w:szCs w:val="24"/>
          <w:lang w:val="es-ES"/>
        </w:rPr>
        <w:t>Bown</w:t>
      </w:r>
      <w:proofErr w:type="spellEnd"/>
      <w:r w:rsidRPr="00961202">
        <w:rPr>
          <w:rFonts w:ascii="Arial" w:eastAsia="Calibri" w:hAnsi="Arial" w:cs="Arial"/>
          <w:sz w:val="24"/>
          <w:szCs w:val="24"/>
          <w:lang w:val="es-ES"/>
        </w:rPr>
        <w:t xml:space="preserve"> (1998) y para la identificación de los taxones y la determinación de biozonas se siguieron l</w:t>
      </w:r>
      <w:r w:rsidR="008D4B44">
        <w:rPr>
          <w:rFonts w:ascii="Arial" w:eastAsia="Calibri" w:hAnsi="Arial" w:cs="Arial"/>
          <w:sz w:val="24"/>
          <w:szCs w:val="24"/>
          <w:lang w:val="es-ES"/>
        </w:rPr>
        <w:t xml:space="preserve">os criterios de </w:t>
      </w:r>
      <w:proofErr w:type="spellStart"/>
      <w:r w:rsidR="008D4B44">
        <w:rPr>
          <w:rFonts w:ascii="Arial" w:eastAsia="Calibri" w:hAnsi="Arial" w:cs="Arial"/>
          <w:sz w:val="24"/>
          <w:szCs w:val="24"/>
          <w:lang w:val="es-ES"/>
        </w:rPr>
        <w:t>Perch</w:t>
      </w:r>
      <w:proofErr w:type="spellEnd"/>
      <w:r w:rsidR="008D4B44">
        <w:rPr>
          <w:rFonts w:ascii="Arial" w:eastAsia="Calibri" w:hAnsi="Arial" w:cs="Arial"/>
          <w:sz w:val="24"/>
          <w:szCs w:val="24"/>
          <w:lang w:val="es-ES"/>
        </w:rPr>
        <w:t xml:space="preserve"> – </w:t>
      </w:r>
      <w:proofErr w:type="spellStart"/>
      <w:r w:rsidR="008D4B44">
        <w:rPr>
          <w:rFonts w:ascii="Arial" w:eastAsia="Calibri" w:hAnsi="Arial" w:cs="Arial"/>
          <w:sz w:val="24"/>
          <w:szCs w:val="24"/>
          <w:lang w:val="es-ES"/>
        </w:rPr>
        <w:t>Nielsen</w:t>
      </w:r>
      <w:proofErr w:type="spellEnd"/>
      <w:r w:rsidR="008D4B44">
        <w:rPr>
          <w:rFonts w:ascii="Arial" w:eastAsia="Calibri" w:hAnsi="Arial" w:cs="Arial"/>
          <w:sz w:val="24"/>
          <w:szCs w:val="24"/>
          <w:lang w:val="es-ES"/>
        </w:rPr>
        <w:t xml:space="preserve"> (1985) y </w:t>
      </w:r>
      <w:proofErr w:type="spellStart"/>
      <w:r w:rsidR="008D4B44">
        <w:rPr>
          <w:rFonts w:ascii="Arial" w:eastAsia="Calibri" w:hAnsi="Arial" w:cs="Arial"/>
          <w:sz w:val="24"/>
          <w:szCs w:val="24"/>
          <w:lang w:val="es-ES"/>
        </w:rPr>
        <w:t>Aubry</w:t>
      </w:r>
      <w:bookmarkStart w:id="0" w:name="_GoBack"/>
      <w:bookmarkEnd w:id="0"/>
      <w:proofErr w:type="spellEnd"/>
      <w:r w:rsidRPr="00961202">
        <w:rPr>
          <w:rFonts w:ascii="Arial" w:eastAsia="Calibri" w:hAnsi="Arial" w:cs="Arial"/>
          <w:sz w:val="24"/>
          <w:szCs w:val="24"/>
          <w:lang w:val="es-ES"/>
        </w:rPr>
        <w:t xml:space="preserve"> (2012). Se analizaron un total de 83 muestras en las cuales se determinaron 22 especies como nuevos reportes de </w:t>
      </w:r>
      <w:proofErr w:type="spellStart"/>
      <w:r w:rsidRPr="00961202">
        <w:rPr>
          <w:rFonts w:ascii="Arial" w:eastAsia="Calibri" w:hAnsi="Arial" w:cs="Arial"/>
          <w:sz w:val="24"/>
          <w:szCs w:val="24"/>
          <w:lang w:val="es-ES"/>
        </w:rPr>
        <w:t>nanoplacton</w:t>
      </w:r>
      <w:proofErr w:type="spellEnd"/>
      <w:r w:rsidRPr="00961202">
        <w:rPr>
          <w:rFonts w:ascii="Arial" w:eastAsia="Calibri" w:hAnsi="Arial" w:cs="Arial"/>
          <w:sz w:val="24"/>
          <w:szCs w:val="24"/>
          <w:lang w:val="es-ES"/>
        </w:rPr>
        <w:t xml:space="preserve"> calcáreo para Cuba. Se propone una zonación basada en nanofósiles para el área de estudio, donde no se pudo determinar con exactitud el límite Eoceno Inferior – Medio. En el </w:t>
      </w:r>
      <w:r w:rsidRPr="00961202">
        <w:rPr>
          <w:rFonts w:ascii="Arial" w:eastAsia="Times New Roman" w:hAnsi="Arial" w:cs="Arial"/>
          <w:sz w:val="24"/>
          <w:lang w:val="es-ES" w:eastAsia="es-ES"/>
        </w:rPr>
        <w:t xml:space="preserve">intervalo del Eoceno Medio hubo un predominio de calizas arcillosas (tipo creta) en los tres pozos estudiados y el Eoceno Inferior con abundantes calizas </w:t>
      </w:r>
      <w:proofErr w:type="spellStart"/>
      <w:r w:rsidRPr="00961202">
        <w:rPr>
          <w:rFonts w:ascii="Arial" w:eastAsia="Times New Roman" w:hAnsi="Arial" w:cs="Arial"/>
          <w:sz w:val="24"/>
          <w:lang w:val="es-ES" w:eastAsia="es-ES"/>
        </w:rPr>
        <w:t>microcristalinas</w:t>
      </w:r>
      <w:proofErr w:type="spellEnd"/>
      <w:r w:rsidRPr="00961202">
        <w:rPr>
          <w:rFonts w:ascii="Arial" w:eastAsia="Times New Roman" w:hAnsi="Arial" w:cs="Arial"/>
          <w:sz w:val="24"/>
          <w:lang w:val="es-ES" w:eastAsia="es-ES"/>
        </w:rPr>
        <w:t xml:space="preserve"> bien </w:t>
      </w:r>
      <w:r w:rsidR="002E5B9F">
        <w:rPr>
          <w:rFonts w:ascii="Arial" w:eastAsia="Times New Roman" w:hAnsi="Arial" w:cs="Arial"/>
          <w:sz w:val="24"/>
          <w:lang w:val="es-ES" w:eastAsia="es-ES"/>
        </w:rPr>
        <w:t xml:space="preserve">consolidadas, exceptuando </w:t>
      </w:r>
      <w:r w:rsidRPr="00961202">
        <w:rPr>
          <w:rFonts w:ascii="Arial" w:eastAsia="Times New Roman" w:hAnsi="Arial" w:cs="Arial"/>
          <w:sz w:val="24"/>
          <w:lang w:val="es-ES" w:eastAsia="es-ES"/>
        </w:rPr>
        <w:t>el pozo CSA-1X donde el predominio fue de calizas arcillosas (tipo creta).</w:t>
      </w:r>
    </w:p>
    <w:p w:rsidR="002E5B9F" w:rsidRPr="008429FE" w:rsidRDefault="002E5B9F" w:rsidP="002E5B9F">
      <w:pPr>
        <w:spacing w:line="240" w:lineRule="auto"/>
        <w:jc w:val="both"/>
        <w:rPr>
          <w:rFonts w:ascii="Arial" w:eastAsia="Calibri" w:hAnsi="Arial" w:cs="Arial"/>
          <w:b/>
          <w:sz w:val="24"/>
          <w:lang w:val="es-ES"/>
        </w:rPr>
      </w:pPr>
    </w:p>
    <w:p w:rsidR="00961202" w:rsidRPr="00961202" w:rsidRDefault="00961202" w:rsidP="002E5B9F">
      <w:pPr>
        <w:spacing w:line="240" w:lineRule="auto"/>
        <w:jc w:val="both"/>
        <w:rPr>
          <w:rFonts w:ascii="Arial" w:eastAsia="Calibri" w:hAnsi="Arial" w:cs="Arial"/>
          <w:sz w:val="24"/>
        </w:rPr>
      </w:pPr>
      <w:r w:rsidRPr="00961202">
        <w:rPr>
          <w:rFonts w:ascii="Arial" w:eastAsia="Calibri" w:hAnsi="Arial" w:cs="Arial"/>
          <w:sz w:val="24"/>
        </w:rPr>
        <w:t>According to the importance of Lower-Middle Eocene sequences as potential cap rocks for oil exploration in the context of Gulf of Mexico (</w:t>
      </w:r>
      <w:proofErr w:type="spellStart"/>
      <w:r w:rsidRPr="00961202">
        <w:rPr>
          <w:rFonts w:ascii="Arial" w:eastAsia="Calibri" w:hAnsi="Arial" w:cs="Arial"/>
          <w:sz w:val="24"/>
        </w:rPr>
        <w:t>GoM</w:t>
      </w:r>
      <w:proofErr w:type="spellEnd"/>
      <w:r w:rsidRPr="00961202">
        <w:rPr>
          <w:rFonts w:ascii="Arial" w:eastAsia="Calibri" w:hAnsi="Arial" w:cs="Arial"/>
          <w:sz w:val="24"/>
        </w:rPr>
        <w:t xml:space="preserve">), and the few available data in the Cuban Exclusive Economic Zone in this sector, a characterization of these sequences by using calcareous </w:t>
      </w:r>
      <w:proofErr w:type="spellStart"/>
      <w:r w:rsidRPr="00961202">
        <w:rPr>
          <w:rFonts w:ascii="Arial" w:eastAsia="Calibri" w:hAnsi="Arial" w:cs="Arial"/>
          <w:sz w:val="24"/>
        </w:rPr>
        <w:t>nannofossils</w:t>
      </w:r>
      <w:proofErr w:type="spellEnd"/>
      <w:r w:rsidRPr="00961202">
        <w:rPr>
          <w:rFonts w:ascii="Arial" w:eastAsia="Calibri" w:hAnsi="Arial" w:cs="Arial"/>
          <w:sz w:val="24"/>
        </w:rPr>
        <w:t xml:space="preserve"> was conducted. To fulfill this goal three wells which drilled through these stratigraphic levels were studied (</w:t>
      </w:r>
      <w:proofErr w:type="spellStart"/>
      <w:r w:rsidRPr="00961202">
        <w:rPr>
          <w:rFonts w:ascii="Arial" w:eastAsia="Calibri" w:hAnsi="Arial" w:cs="Arial"/>
          <w:sz w:val="24"/>
        </w:rPr>
        <w:t>Jagüey</w:t>
      </w:r>
      <w:proofErr w:type="spellEnd"/>
      <w:r w:rsidRPr="00961202">
        <w:rPr>
          <w:rFonts w:ascii="Arial" w:eastAsia="Calibri" w:hAnsi="Arial" w:cs="Arial"/>
          <w:sz w:val="24"/>
        </w:rPr>
        <w:t xml:space="preserve"> – 1, </w:t>
      </w:r>
      <w:proofErr w:type="spellStart"/>
      <w:r w:rsidRPr="00961202">
        <w:rPr>
          <w:rFonts w:ascii="Arial" w:eastAsia="Calibri" w:hAnsi="Arial" w:cs="Arial"/>
          <w:sz w:val="24"/>
        </w:rPr>
        <w:t>Catoche</w:t>
      </w:r>
      <w:proofErr w:type="spellEnd"/>
      <w:r w:rsidRPr="00961202">
        <w:rPr>
          <w:rFonts w:ascii="Arial" w:eastAsia="Calibri" w:hAnsi="Arial" w:cs="Arial"/>
          <w:sz w:val="24"/>
        </w:rPr>
        <w:t xml:space="preserve"> – 1 and Cabo de San Antonio – 1X), they were drilled in 2012 year. Bown methodology, proposed in 1998, was used for sample preparation; and for taxon and </w:t>
      </w:r>
      <w:proofErr w:type="spellStart"/>
      <w:r w:rsidRPr="00961202">
        <w:rPr>
          <w:rFonts w:ascii="Arial" w:eastAsia="Calibri" w:hAnsi="Arial" w:cs="Arial"/>
          <w:sz w:val="24"/>
        </w:rPr>
        <w:t>biozones</w:t>
      </w:r>
      <w:proofErr w:type="spellEnd"/>
      <w:r w:rsidRPr="00961202">
        <w:rPr>
          <w:rFonts w:ascii="Arial" w:eastAsia="Calibri" w:hAnsi="Arial" w:cs="Arial"/>
          <w:sz w:val="24"/>
        </w:rPr>
        <w:t xml:space="preserve"> identification Perch – Nielsen (1985) and Aubry (2012) criteria were applied. A set of 83 samples were analyzed and 22 new </w:t>
      </w:r>
      <w:proofErr w:type="spellStart"/>
      <w:r w:rsidRPr="00961202">
        <w:rPr>
          <w:rFonts w:ascii="Arial" w:eastAsia="Calibri" w:hAnsi="Arial" w:cs="Arial"/>
          <w:sz w:val="24"/>
        </w:rPr>
        <w:t>nannoplankton</w:t>
      </w:r>
      <w:proofErr w:type="spellEnd"/>
      <w:r w:rsidRPr="00961202">
        <w:rPr>
          <w:rFonts w:ascii="Arial" w:eastAsia="Calibri" w:hAnsi="Arial" w:cs="Arial"/>
          <w:sz w:val="24"/>
        </w:rPr>
        <w:t xml:space="preserve"> species for Cuba were determinate. From the basis of this fossil group a detailed zonation for Cuban offshore was proposed, however, was not possible to define the exact boundary between Lower and Middle Eocene. In the Middle Eocene section there was an abundance of chalky limestone in the three studied wells, in the Lower Eocene section microcrystalline and hard limestone predominates, except in Cabo de San Antonio well, where chalky section was also abundant.</w:t>
      </w:r>
    </w:p>
    <w:sectPr w:rsidR="00961202" w:rsidRPr="00961202" w:rsidSect="008C363A">
      <w:type w:val="continuous"/>
      <w:pgSz w:w="11907" w:h="16840" w:code="9"/>
      <w:pgMar w:top="1418" w:right="1701" w:bottom="1418"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69A"/>
    <w:rsid w:val="00074EFC"/>
    <w:rsid w:val="0012569A"/>
    <w:rsid w:val="002006DE"/>
    <w:rsid w:val="002E5B9F"/>
    <w:rsid w:val="00333073"/>
    <w:rsid w:val="007C2AB4"/>
    <w:rsid w:val="008429FE"/>
    <w:rsid w:val="008C363A"/>
    <w:rsid w:val="008D4B44"/>
    <w:rsid w:val="00961202"/>
    <w:rsid w:val="00B358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20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E5B9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20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E5B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melyn@ceinpet.cupet.cu"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2424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Emelyn Rodríguez Vivas</dc:creator>
  <cp:lastModifiedBy>Mauricio Molina</cp:lastModifiedBy>
  <cp:revision>3</cp:revision>
  <dcterms:created xsi:type="dcterms:W3CDTF">2018-09-19T19:06:00Z</dcterms:created>
  <dcterms:modified xsi:type="dcterms:W3CDTF">2018-10-30T17:55:00Z</dcterms:modified>
</cp:coreProperties>
</file>